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nos" w:cs="Tinos" w:eastAsia="Tinos" w:hAnsi="Tinos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i w:val="1"/>
          <w:sz w:val="28"/>
          <w:szCs w:val="28"/>
          <w:vertAlign w:val="baseline"/>
          <w:rtl w:val="0"/>
        </w:rPr>
        <w:t xml:space="preserve">Cerere- </w:t>
      </w: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vertAlign w:val="baseline"/>
          <w:rtl w:val="0"/>
        </w:rPr>
        <w:t xml:space="preserve">Suspendare incompatibilitate avocat titular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nos" w:cs="Tinos" w:eastAsia="Tinos" w:hAnsi="Tinos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vertAlign w:val="baseline"/>
          <w:rtl w:val="0"/>
        </w:rPr>
        <w:t xml:space="preserve"> Către, </w:t>
      </w:r>
    </w:p>
    <w:p w:rsidR="00000000" w:rsidDel="00000000" w:rsidP="00000000" w:rsidRDefault="00000000" w:rsidRPr="00000000" w14:paraId="00000003">
      <w:pPr>
        <w:ind w:left="2880" w:firstLine="0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Fonts w:ascii="Tinos" w:cs="Tinos" w:eastAsia="Tinos" w:hAnsi="Tinos"/>
          <w:b w:val="1"/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BAROUL MUREȘ</w:t>
      </w:r>
    </w:p>
    <w:p w:rsidR="00000000" w:rsidDel="00000000" w:rsidP="00000000" w:rsidRDefault="00000000" w:rsidRPr="00000000" w14:paraId="00000004">
      <w:pPr>
        <w:jc w:val="center"/>
        <w:rPr>
          <w:rFonts w:ascii="Tinos" w:cs="Tinos" w:eastAsia="Tinos" w:hAnsi="Tinos"/>
          <w:vertAlign w:val="baseline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vertAlign w:val="baseline"/>
          <w:rtl w:val="0"/>
        </w:rPr>
        <w:t xml:space="preserve">Domnule Decan,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firstLine="720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Subsemnatul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/Subsemnata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……………………………………………………,CNP…………………………………………………telefon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…….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…………………, email…………………….…………………………... avocat definitiv, titular al CA ………………………………………………….…………., vă rog să binevoiţi a-mi aproba suspendarea din profesie 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pe cauză de incompatibilitate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 conform art. 2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 din Legea nr. 51/1995 pentru organizarea şi exercitarea profesiei de avocat,  republicată  şi </w:t>
      </w: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vertAlign w:val="baseline"/>
          <w:rtl w:val="0"/>
        </w:rPr>
        <w:t xml:space="preserve">trecerea pe Tabloul avocaţilor incompatibili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 pe perioadă nedeterminată, începând cu data de  ……………………….…… </w:t>
      </w:r>
    </w:p>
    <w:p w:rsidR="00000000" w:rsidDel="00000000" w:rsidP="00000000" w:rsidRDefault="00000000" w:rsidRPr="00000000" w14:paraId="00000006">
      <w:pPr>
        <w:spacing w:after="0" w:lineRule="auto"/>
        <w:ind w:firstLine="720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Menţionez că îmi voi desfăşura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activitatea la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…………………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….................………….., în calitate de …………………............ </w:t>
      </w:r>
    </w:p>
    <w:p w:rsidR="00000000" w:rsidDel="00000000" w:rsidP="00000000" w:rsidRDefault="00000000" w:rsidRPr="00000000" w14:paraId="00000007">
      <w:pPr>
        <w:spacing w:after="0" w:lineRule="auto"/>
        <w:ind w:firstLine="720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Rule="auto"/>
        <w:ind w:firstLine="720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Declar  că în cadrul CA al cărui titular sunt, activează  următorii avocaţi colaboratori / salarizaţi: (dacă este cazul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firstLine="720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1.……………………………………………………………………… </w:t>
      </w:r>
    </w:p>
    <w:p w:rsidR="00000000" w:rsidDel="00000000" w:rsidP="00000000" w:rsidRDefault="00000000" w:rsidRPr="00000000" w14:paraId="0000000A">
      <w:pPr>
        <w:spacing w:after="0" w:lineRule="auto"/>
        <w:ind w:firstLine="720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2………………………………………………………………………. </w:t>
      </w:r>
    </w:p>
    <w:p w:rsidR="00000000" w:rsidDel="00000000" w:rsidP="00000000" w:rsidRDefault="00000000" w:rsidRPr="00000000" w14:paraId="0000000B">
      <w:pPr>
        <w:spacing w:after="0" w:lineRule="auto"/>
        <w:ind w:firstLine="720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3……………………………………………………………………….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Tinos" w:cs="Tinos" w:eastAsia="Tinos" w:hAnsi="Tinos"/>
          <w:sz w:val="18"/>
          <w:szCs w:val="1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b w:val="1"/>
          <w:sz w:val="28"/>
          <w:szCs w:val="28"/>
          <w:vertAlign w:val="baseline"/>
          <w:rtl w:val="0"/>
        </w:rPr>
        <w:t xml:space="preserve">Anexez: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rFonts w:ascii="Tinos" w:cs="Tinos" w:eastAsia="Tinos" w:hAnsi="Tinos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 Dovezile privind încetarea contractelor de colaborare/salarizare cu aceştia;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Rule="auto"/>
        <w:ind w:left="720" w:hanging="360"/>
        <w:rPr>
          <w:rFonts w:ascii="Tinos" w:cs="Tinos" w:eastAsia="Tinos" w:hAnsi="Tinos"/>
          <w:sz w:val="28"/>
          <w:szCs w:val="28"/>
          <w:u w:val="no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Dovada incompatibilității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spacing w:after="0" w:lineRule="auto"/>
        <w:ind w:firstLine="720"/>
        <w:rPr>
          <w:rFonts w:ascii="Tinos" w:cs="Tinos" w:eastAsia="Tinos" w:hAnsi="Tino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firstLine="720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Menționez că pentru dosarele rămase mi-am asigurat substituirea prin d-nul/d-na av…………………………………………până la finalizarea acestora (dacă este cazul). 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Data............................................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nos" w:cs="Tinos" w:eastAsia="Tinos" w:hAnsi="Tino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Cu considerație,                                                                                                 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Av. ..............................................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nos" w:cs="Tinos" w:eastAsia="Tinos" w:hAnsi="Tino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nos" w:cs="Tinos" w:eastAsia="Tinos" w:hAnsi="Tinos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Semnătura ……………………..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425.1968503937008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no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character" w:styleId="Fontdeparagrafimplicit">
    <w:name w:val="Font de paragraf implicit"/>
    <w:next w:val="Fontdeparagrafimplici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Normal">
    <w:name w:val="Tabel Normal"/>
    <w:next w:val="Tabel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ărăListare">
    <w:name w:val="Fără Listare"/>
    <w:next w:val="FărăListar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Antet">
    <w:name w:val="Antet"/>
    <w:basedOn w:val="Normal"/>
    <w:next w:val="Antet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character" w:styleId="AntetCaracter">
    <w:name w:val="Antet Caracter"/>
    <w:next w:val="AntetCaracte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sol">
    <w:name w:val="Subsol"/>
    <w:basedOn w:val="Normal"/>
    <w:next w:val="Subsol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character" w:styleId="SubsolCaracter">
    <w:name w:val="Subsol Caracter"/>
    <w:next w:val="SubsolCaracte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nos-regular.ttf"/><Relationship Id="rId2" Type="http://schemas.openxmlformats.org/officeDocument/2006/relationships/font" Target="fonts/Tinos-bold.ttf"/><Relationship Id="rId3" Type="http://schemas.openxmlformats.org/officeDocument/2006/relationships/font" Target="fonts/Tinos-italic.ttf"/><Relationship Id="rId4" Type="http://schemas.openxmlformats.org/officeDocument/2006/relationships/font" Target="fonts/Tino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pxmMQtpzL6PBlVAkZ2wZumt4JA==">AMUW2mW2eEzFL9zfZeY6l8KTZ0ySS01ang0BIb4lf0abteQSDypnVVTdZ50xTRtmpnRguRq8TsQBtHnnrn9x0x9dA1ytiY4HB0vWYBQ4T4btfp8Z0+L23pM=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2012-05-09T12:00:00Z</dcterms:created>
  <dc:creator>Mircea</dc:creator>
</cp:coreProperties>
</file>